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29BBD" w14:textId="601BCCDB" w:rsidR="00EA6932" w:rsidRDefault="000D3D3A" w:rsidP="009277C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</w:pPr>
      <w:r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  <w:t>Tema 1. El pensamiento visual: dilo con imágenes</w:t>
      </w:r>
    </w:p>
    <w:p w14:paraId="7D0D671E" w14:textId="77777777" w:rsidR="00EA6932" w:rsidRDefault="00EA6932" w:rsidP="009277C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</w:pPr>
    </w:p>
    <w:p w14:paraId="0639D25A" w14:textId="2CCCB284" w:rsidR="00EA6932" w:rsidRDefault="007A2D2F" w:rsidP="009277C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32"/>
          <w:szCs w:val="32"/>
          <w:lang w:eastAsia="es-ES"/>
        </w:rPr>
      </w:pPr>
      <w:r w:rsidRPr="007A2D2F">
        <w:rPr>
          <w:rFonts w:ascii="Helvetica-Bold" w:hAnsi="Helvetica-Bold" w:cs="Helvetica-Bold"/>
          <w:b/>
          <w:bCs/>
          <w:color w:val="000000"/>
          <w:sz w:val="32"/>
          <w:szCs w:val="32"/>
          <w:highlight w:val="yellow"/>
          <w:lang w:eastAsia="es-ES"/>
        </w:rPr>
        <w:t>SOLUCIONARIO</w:t>
      </w:r>
      <w:bookmarkStart w:id="0" w:name="_GoBack"/>
      <w:bookmarkEnd w:id="0"/>
      <w:r>
        <w:rPr>
          <w:rFonts w:ascii="Helvetica-Bold" w:hAnsi="Helvetica-Bold" w:cs="Helvetica-Bold"/>
          <w:b/>
          <w:bCs/>
          <w:color w:val="000000"/>
          <w:sz w:val="32"/>
          <w:szCs w:val="32"/>
          <w:lang w:eastAsia="es-ES"/>
        </w:rPr>
        <w:t xml:space="preserve"> </w:t>
      </w:r>
      <w:r w:rsidR="00EA6932">
        <w:rPr>
          <w:rFonts w:ascii="Helvetica-Bold" w:hAnsi="Helvetica-Bold" w:cs="Helvetica-Bold"/>
          <w:b/>
          <w:bCs/>
          <w:color w:val="000000"/>
          <w:sz w:val="32"/>
          <w:szCs w:val="32"/>
          <w:lang w:eastAsia="es-ES"/>
        </w:rPr>
        <w:t xml:space="preserve">TEST DE AUTOEVALUACIÓN </w:t>
      </w:r>
      <w:r w:rsidR="000D3D3A">
        <w:rPr>
          <w:rFonts w:ascii="Helvetica-Bold" w:hAnsi="Helvetica-Bold" w:cs="Helvetica-Bold"/>
          <w:b/>
          <w:bCs/>
          <w:color w:val="000000"/>
          <w:sz w:val="32"/>
          <w:szCs w:val="32"/>
          <w:lang w:eastAsia="es-ES"/>
        </w:rPr>
        <w:t>TEMA 1</w:t>
      </w:r>
    </w:p>
    <w:p w14:paraId="73478243" w14:textId="77777777" w:rsidR="00EA6932" w:rsidRDefault="00EA6932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</w:pPr>
    </w:p>
    <w:p w14:paraId="195D2DB1" w14:textId="7FD5DE2E" w:rsidR="00EA6932" w:rsidRDefault="00DF72F8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  <w:t xml:space="preserve">Instrucciones </w:t>
      </w:r>
    </w:p>
    <w:p w14:paraId="2605F15F" w14:textId="77777777" w:rsidR="000D3D3A" w:rsidRDefault="000D3D3A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</w:pPr>
    </w:p>
    <w:p w14:paraId="4D0989E0" w14:textId="0953A527" w:rsidR="000D3D3A" w:rsidRPr="000D3D3A" w:rsidRDefault="000D3D3A" w:rsidP="00EA6932">
      <w:pPr>
        <w:autoSpaceDE w:val="0"/>
        <w:autoSpaceDN w:val="0"/>
        <w:adjustRightInd w:val="0"/>
        <w:rPr>
          <w:rFonts w:ascii="Helvetica-Bold" w:hAnsi="Helvetica-Bold" w:cs="Helvetica-Bold"/>
          <w:bCs/>
          <w:color w:val="000000" w:themeColor="text1"/>
          <w:sz w:val="24"/>
          <w:szCs w:val="24"/>
          <w:lang w:eastAsia="es-ES"/>
        </w:rPr>
      </w:pPr>
      <w:r>
        <w:rPr>
          <w:rFonts w:ascii="Helvetica-Bold" w:hAnsi="Helvetica-Bold" w:cs="Helvetica-Bold"/>
          <w:bCs/>
          <w:color w:val="000000" w:themeColor="text1"/>
          <w:sz w:val="24"/>
          <w:szCs w:val="24"/>
          <w:lang w:eastAsia="es-ES"/>
        </w:rPr>
        <w:t>Cuestionario t</w:t>
      </w:r>
      <w:r w:rsidRPr="000D3D3A">
        <w:rPr>
          <w:rFonts w:ascii="Helvetica-Bold" w:hAnsi="Helvetica-Bold" w:cs="Helvetica-Bold"/>
          <w:bCs/>
          <w:color w:val="000000" w:themeColor="text1"/>
          <w:sz w:val="24"/>
          <w:szCs w:val="24"/>
          <w:lang w:eastAsia="es-ES"/>
        </w:rPr>
        <w:t>ipo tes</w:t>
      </w:r>
      <w:r>
        <w:rPr>
          <w:rFonts w:ascii="Helvetica-Bold" w:hAnsi="Helvetica-Bold" w:cs="Helvetica-Bold"/>
          <w:bCs/>
          <w:color w:val="000000" w:themeColor="text1"/>
          <w:sz w:val="24"/>
          <w:szCs w:val="24"/>
          <w:lang w:eastAsia="es-ES"/>
        </w:rPr>
        <w:t>t de autoevaluación con una respuesta correcta. Marque la que considere es la respuesta más acertada y compruebe sus aciertos y errores en el solucionario</w:t>
      </w:r>
    </w:p>
    <w:p w14:paraId="26AEA1C4" w14:textId="77777777" w:rsidR="009277C8" w:rsidRDefault="009277C8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</w:pPr>
    </w:p>
    <w:p w14:paraId="1480941A" w14:textId="182E896F" w:rsidR="00EA6932" w:rsidRDefault="002272E2" w:rsidP="00EA6932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¿Qué porcentaje de información que llega a nuestro cerebro es de tipo visual?</w:t>
      </w:r>
    </w:p>
    <w:p w14:paraId="23BE7041" w14:textId="77777777" w:rsidR="00E863D4" w:rsidRDefault="00E863D4" w:rsidP="00E863D4">
      <w:pPr>
        <w:autoSpaceDE w:val="0"/>
        <w:autoSpaceDN w:val="0"/>
        <w:adjustRightInd w:val="0"/>
        <w:ind w:left="720"/>
        <w:rPr>
          <w:rFonts w:ascii="TTE1AD81B8t00" w:hAnsi="TTE1AD81B8t00" w:cs="TTE1AD81B8t00"/>
          <w:color w:val="000000"/>
          <w:lang w:eastAsia="es-ES"/>
        </w:rPr>
      </w:pPr>
    </w:p>
    <w:p w14:paraId="5BE53A0A" w14:textId="013FE164" w:rsidR="00E863D4" w:rsidRDefault="002272E2" w:rsidP="00E863D4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Un 10%.</w:t>
      </w:r>
    </w:p>
    <w:p w14:paraId="03F075F7" w14:textId="42A26446" w:rsidR="00E863D4" w:rsidRDefault="002272E2" w:rsidP="00E863D4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Un 20%</w:t>
      </w:r>
    </w:p>
    <w:p w14:paraId="3AEA4086" w14:textId="39228B09" w:rsidR="00E863D4" w:rsidRDefault="002272E2" w:rsidP="00E863D4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Un 80%.</w:t>
      </w:r>
    </w:p>
    <w:p w14:paraId="47BA2C92" w14:textId="4B5ECB32" w:rsidR="00E863D4" w:rsidRPr="007A2D2F" w:rsidRDefault="002272E2" w:rsidP="00E863D4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highlight w:val="yellow"/>
          <w:lang w:eastAsia="es-ES"/>
        </w:rPr>
      </w:pPr>
      <w:r w:rsidRPr="007A2D2F">
        <w:rPr>
          <w:rFonts w:ascii="TTE1AD81B8t00" w:hAnsi="TTE1AD81B8t00" w:cs="TTE1AD81B8t00"/>
          <w:color w:val="000000"/>
          <w:highlight w:val="yellow"/>
          <w:lang w:eastAsia="es-ES"/>
        </w:rPr>
        <w:t>Un 90%.</w:t>
      </w:r>
    </w:p>
    <w:p w14:paraId="4C4CB95A" w14:textId="77777777" w:rsidR="00DF72F8" w:rsidRDefault="00DF72F8" w:rsidP="00DF72F8">
      <w:pPr>
        <w:autoSpaceDE w:val="0"/>
        <w:autoSpaceDN w:val="0"/>
        <w:adjustRightInd w:val="0"/>
        <w:ind w:left="720"/>
        <w:rPr>
          <w:rFonts w:ascii="TTE1AD81B8t00" w:hAnsi="TTE1AD81B8t00" w:cs="TTE1AD81B8t00"/>
          <w:color w:val="000000"/>
          <w:lang w:eastAsia="es-ES"/>
        </w:rPr>
      </w:pPr>
    </w:p>
    <w:p w14:paraId="366F8325" w14:textId="108EECCB" w:rsidR="00EA6932" w:rsidRDefault="00170B72" w:rsidP="00EA6932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Desarrollamos el pensamiento visual después de haber aprendido a pensar textualmente.</w:t>
      </w:r>
    </w:p>
    <w:p w14:paraId="6F06E6EC" w14:textId="7C67A1DD" w:rsidR="00E863D4" w:rsidRDefault="00170B72" w:rsidP="00E863D4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Verdadero</w:t>
      </w:r>
    </w:p>
    <w:p w14:paraId="76D5ECAF" w14:textId="1EB79CF4" w:rsidR="00E863D4" w:rsidRPr="007A2D2F" w:rsidRDefault="00170B72" w:rsidP="00E863D4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highlight w:val="yellow"/>
          <w:lang w:eastAsia="es-ES"/>
        </w:rPr>
      </w:pPr>
      <w:r w:rsidRPr="007A2D2F">
        <w:rPr>
          <w:rFonts w:ascii="TTE1AD81B8t00" w:hAnsi="TTE1AD81B8t00" w:cs="TTE1AD81B8t00"/>
          <w:color w:val="000000"/>
          <w:highlight w:val="yellow"/>
          <w:lang w:eastAsia="es-ES"/>
        </w:rPr>
        <w:t>Falso</w:t>
      </w:r>
    </w:p>
    <w:p w14:paraId="4563259B" w14:textId="77777777" w:rsidR="00170B72" w:rsidRDefault="00170B72" w:rsidP="00170B72">
      <w:pPr>
        <w:autoSpaceDE w:val="0"/>
        <w:autoSpaceDN w:val="0"/>
        <w:adjustRightInd w:val="0"/>
        <w:ind w:left="1440"/>
        <w:rPr>
          <w:rFonts w:ascii="TTE1AD81B8t00" w:hAnsi="TTE1AD81B8t00" w:cs="TTE1AD81B8t00"/>
          <w:color w:val="000000"/>
          <w:lang w:eastAsia="es-ES"/>
        </w:rPr>
      </w:pPr>
    </w:p>
    <w:p w14:paraId="78C03F08" w14:textId="6AE7B97A" w:rsidR="00170B72" w:rsidRDefault="00170B72" w:rsidP="00170B72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El pensamiento visual…</w:t>
      </w:r>
    </w:p>
    <w:p w14:paraId="56C360E6" w14:textId="6B5EC872" w:rsidR="00170B72" w:rsidRDefault="00170B72" w:rsidP="00170B72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…es una capacidad innata para reflexionar sobre lo que vemos.</w:t>
      </w:r>
    </w:p>
    <w:p w14:paraId="2CF3D580" w14:textId="3B19DB2E" w:rsidR="00170B72" w:rsidRPr="007A2D2F" w:rsidRDefault="00170B72" w:rsidP="00170B72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highlight w:val="yellow"/>
          <w:lang w:eastAsia="es-ES"/>
        </w:rPr>
      </w:pPr>
      <w:r w:rsidRPr="007A2D2F">
        <w:rPr>
          <w:rFonts w:ascii="TTE1AD81B8t00" w:hAnsi="TTE1AD81B8t00" w:cs="TTE1AD81B8t00"/>
          <w:color w:val="000000"/>
          <w:highlight w:val="yellow"/>
          <w:lang w:eastAsia="es-ES"/>
        </w:rPr>
        <w:t>…es una capacidad innata para generar ideas a través de imágenes.</w:t>
      </w:r>
    </w:p>
    <w:p w14:paraId="69FA3A84" w14:textId="1DA2519E" w:rsidR="00170B72" w:rsidRDefault="00170B72" w:rsidP="00170B72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…es una capacidad adquirida para generar imágenes a través de ideas.</w:t>
      </w:r>
    </w:p>
    <w:p w14:paraId="2E3C9C33" w14:textId="2CE75B0C" w:rsidR="00170B72" w:rsidRDefault="00170B72" w:rsidP="00170B72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Todas las anteriores son correctas.</w:t>
      </w:r>
    </w:p>
    <w:p w14:paraId="429CA311" w14:textId="77777777" w:rsidR="00170B72" w:rsidRDefault="00170B72" w:rsidP="00170B72">
      <w:pPr>
        <w:autoSpaceDE w:val="0"/>
        <w:autoSpaceDN w:val="0"/>
        <w:adjustRightInd w:val="0"/>
        <w:ind w:left="1440"/>
        <w:rPr>
          <w:rFonts w:ascii="TTE1AD81B8t00" w:hAnsi="TTE1AD81B8t00" w:cs="TTE1AD81B8t00"/>
          <w:color w:val="000000"/>
          <w:lang w:eastAsia="es-ES"/>
        </w:rPr>
      </w:pPr>
    </w:p>
    <w:p w14:paraId="31733C91" w14:textId="7C645032" w:rsidR="00170B72" w:rsidRDefault="00170B72" w:rsidP="00170B72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El pensamiento visual es un método aplicable…</w:t>
      </w:r>
    </w:p>
    <w:p w14:paraId="2F658693" w14:textId="5F0809BC" w:rsidR="00170B72" w:rsidRDefault="00170B72" w:rsidP="00170B72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…a la resolución de problemas empresariales.</w:t>
      </w:r>
    </w:p>
    <w:p w14:paraId="4583740E" w14:textId="26670693" w:rsidR="00170B72" w:rsidRDefault="00170B72" w:rsidP="00170B72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…a la creatividad y la generación de ideas.</w:t>
      </w:r>
    </w:p>
    <w:p w14:paraId="35194B35" w14:textId="5AFB1137" w:rsidR="00170B72" w:rsidRDefault="00170B72" w:rsidP="00170B72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…a procesos educativos.</w:t>
      </w:r>
    </w:p>
    <w:p w14:paraId="0509908C" w14:textId="1025F8D9" w:rsidR="00170B72" w:rsidRPr="007A2D2F" w:rsidRDefault="00170B72" w:rsidP="00170B72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highlight w:val="yellow"/>
          <w:lang w:eastAsia="es-ES"/>
        </w:rPr>
      </w:pPr>
      <w:r w:rsidRPr="007A2D2F">
        <w:rPr>
          <w:rFonts w:ascii="TTE1AD81B8t00" w:hAnsi="TTE1AD81B8t00" w:cs="TTE1AD81B8t00"/>
          <w:color w:val="000000"/>
          <w:highlight w:val="yellow"/>
          <w:lang w:eastAsia="es-ES"/>
        </w:rPr>
        <w:t>Todas las anteriores son correctas.</w:t>
      </w:r>
    </w:p>
    <w:p w14:paraId="1BC85674" w14:textId="77777777" w:rsidR="00170B72" w:rsidRDefault="00170B72" w:rsidP="00170B72">
      <w:pPr>
        <w:autoSpaceDE w:val="0"/>
        <w:autoSpaceDN w:val="0"/>
        <w:adjustRightInd w:val="0"/>
        <w:ind w:left="1440"/>
        <w:rPr>
          <w:rFonts w:ascii="TTE1AD81B8t00" w:hAnsi="TTE1AD81B8t00" w:cs="TTE1AD81B8t00"/>
          <w:color w:val="000000"/>
          <w:lang w:eastAsia="es-ES"/>
        </w:rPr>
      </w:pPr>
    </w:p>
    <w:p w14:paraId="6CD05A52" w14:textId="409FECD4" w:rsidR="00170B72" w:rsidRDefault="00170B72" w:rsidP="00170B72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Nuestro principal órgano de visión es:</w:t>
      </w:r>
    </w:p>
    <w:p w14:paraId="524D5FF3" w14:textId="378D1C31" w:rsidR="00170B72" w:rsidRDefault="00170B72" w:rsidP="00170B72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Los ojos en su conjunto.</w:t>
      </w:r>
    </w:p>
    <w:p w14:paraId="3A6E6107" w14:textId="394497B7" w:rsidR="00170B72" w:rsidRDefault="00170B72" w:rsidP="00170B72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La fóvea.</w:t>
      </w:r>
    </w:p>
    <w:p w14:paraId="14B9DC49" w14:textId="338E79D4" w:rsidR="00170B72" w:rsidRPr="007A2D2F" w:rsidRDefault="00170B72" w:rsidP="00170B72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highlight w:val="yellow"/>
          <w:lang w:eastAsia="es-ES"/>
        </w:rPr>
      </w:pPr>
      <w:r w:rsidRPr="007A2D2F">
        <w:rPr>
          <w:rFonts w:ascii="TTE1AD81B8t00" w:hAnsi="TTE1AD81B8t00" w:cs="TTE1AD81B8t00"/>
          <w:color w:val="000000"/>
          <w:highlight w:val="yellow"/>
          <w:lang w:eastAsia="es-ES"/>
        </w:rPr>
        <w:t>El cerebro.</w:t>
      </w:r>
    </w:p>
    <w:p w14:paraId="177D0DFE" w14:textId="09541DE4" w:rsidR="00170B72" w:rsidRDefault="00170B72" w:rsidP="00170B72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La retina.</w:t>
      </w:r>
    </w:p>
    <w:p w14:paraId="7B0B7397" w14:textId="77777777" w:rsidR="00170B72" w:rsidRDefault="00170B72" w:rsidP="00170B72">
      <w:pPr>
        <w:autoSpaceDE w:val="0"/>
        <w:autoSpaceDN w:val="0"/>
        <w:adjustRightInd w:val="0"/>
        <w:ind w:left="1440"/>
        <w:rPr>
          <w:rFonts w:ascii="TTE1AD81B8t00" w:hAnsi="TTE1AD81B8t00" w:cs="TTE1AD81B8t00"/>
          <w:color w:val="000000"/>
          <w:lang w:eastAsia="es-ES"/>
        </w:rPr>
      </w:pPr>
    </w:p>
    <w:p w14:paraId="7BE48876" w14:textId="13C5A8C7" w:rsidR="00170B72" w:rsidRDefault="00E61817" w:rsidP="00170B72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Ver es un proceso que fundamentalmente ocurre en…</w:t>
      </w:r>
    </w:p>
    <w:p w14:paraId="20E89963" w14:textId="74D979FA" w:rsidR="00E61817" w:rsidRPr="00740931" w:rsidRDefault="00E6181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highlight w:val="yellow"/>
          <w:lang w:eastAsia="es-ES"/>
        </w:rPr>
      </w:pPr>
      <w:r w:rsidRPr="00740931">
        <w:rPr>
          <w:rFonts w:ascii="TTE1AD81B8t00" w:hAnsi="TTE1AD81B8t00" w:cs="TTE1AD81B8t00"/>
          <w:color w:val="000000"/>
          <w:highlight w:val="yellow"/>
          <w:lang w:eastAsia="es-ES"/>
        </w:rPr>
        <w:t>…</w:t>
      </w:r>
      <w:r w:rsidR="00740931">
        <w:rPr>
          <w:rFonts w:ascii="TTE1AD81B8t00" w:hAnsi="TTE1AD81B8t00" w:cs="TTE1AD81B8t00"/>
          <w:color w:val="000000"/>
          <w:highlight w:val="yellow"/>
          <w:lang w:eastAsia="es-ES"/>
        </w:rPr>
        <w:t>dos fases: recogida y procesamiento de información.</w:t>
      </w:r>
    </w:p>
    <w:p w14:paraId="25BCB5BA" w14:textId="370F6B1F" w:rsidR="00E61817" w:rsidRDefault="00E6181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…</w:t>
      </w:r>
      <w:r w:rsidR="00740931">
        <w:rPr>
          <w:rFonts w:ascii="TTE1AD81B8t00" w:hAnsi="TTE1AD81B8t00" w:cs="TTE1AD81B8t00"/>
          <w:color w:val="000000"/>
          <w:lang w:eastAsia="es-ES"/>
        </w:rPr>
        <w:t>tres fases: recogida, traslado y procesamiento de información.</w:t>
      </w:r>
    </w:p>
    <w:p w14:paraId="5227336D" w14:textId="2AD086DC" w:rsidR="00E61817" w:rsidRDefault="00E6181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…</w:t>
      </w:r>
      <w:r w:rsidR="00740931">
        <w:rPr>
          <w:rFonts w:ascii="TTE1AD81B8t00" w:hAnsi="TTE1AD81B8t00" w:cs="TTE1AD81B8t00"/>
          <w:color w:val="000000"/>
          <w:lang w:eastAsia="es-ES"/>
        </w:rPr>
        <w:t>cuatro fases: recogida, grabación, traslado y procesamiento de información.</w:t>
      </w:r>
    </w:p>
    <w:p w14:paraId="180B64D3" w14:textId="5B29C385" w:rsidR="00E61817" w:rsidRDefault="00E6181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…de una sola vez.</w:t>
      </w:r>
    </w:p>
    <w:p w14:paraId="1A702435" w14:textId="0E136160" w:rsidR="00E61817" w:rsidRDefault="00E61817" w:rsidP="00E61817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lastRenderedPageBreak/>
        <w:t>Los impulsos nerviosos viajan por…</w:t>
      </w:r>
    </w:p>
    <w:p w14:paraId="188B5A8C" w14:textId="54EBF9BB" w:rsidR="00E61817" w:rsidRDefault="00E6181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…dos caminos fundamentales: camino antiguo y camino nuevo.</w:t>
      </w:r>
    </w:p>
    <w:p w14:paraId="55913F68" w14:textId="4FF84F97" w:rsidR="00E61817" w:rsidRPr="00740931" w:rsidRDefault="00E6181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highlight w:val="yellow"/>
          <w:lang w:eastAsia="es-ES"/>
        </w:rPr>
      </w:pPr>
      <w:r w:rsidRPr="00740931">
        <w:rPr>
          <w:rFonts w:ascii="TTE1AD81B8t00" w:hAnsi="TTE1AD81B8t00" w:cs="TTE1AD81B8t00"/>
          <w:color w:val="000000"/>
          <w:highlight w:val="yellow"/>
          <w:lang w:eastAsia="es-ES"/>
        </w:rPr>
        <w:t>…tres caminos fundamentales: camino antiguo, camino nuevo y camino primario.</w:t>
      </w:r>
    </w:p>
    <w:p w14:paraId="448FE48D" w14:textId="75E6A9C1" w:rsidR="00E61817" w:rsidRDefault="00E6181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…cuatro caminos fundamentales: camino antiguo, camino nuevo, camino primario y camino secundario.</w:t>
      </w:r>
    </w:p>
    <w:p w14:paraId="3DDA7439" w14:textId="7346A684" w:rsidR="00E61817" w:rsidRDefault="00E6181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…el nervio óptico hacia el cerebro por un solo camino.</w:t>
      </w:r>
    </w:p>
    <w:p w14:paraId="23E85CDF" w14:textId="77777777" w:rsidR="00E61817" w:rsidRDefault="00E61817" w:rsidP="00E61817">
      <w:pPr>
        <w:autoSpaceDE w:val="0"/>
        <w:autoSpaceDN w:val="0"/>
        <w:adjustRightInd w:val="0"/>
        <w:ind w:left="1440"/>
        <w:rPr>
          <w:rFonts w:ascii="TTE1AD81B8t00" w:hAnsi="TTE1AD81B8t00" w:cs="TTE1AD81B8t00"/>
          <w:color w:val="000000"/>
          <w:lang w:eastAsia="es-ES"/>
        </w:rPr>
      </w:pPr>
    </w:p>
    <w:p w14:paraId="2D0B41CF" w14:textId="28DEC754" w:rsidR="00E61817" w:rsidRDefault="00E61817" w:rsidP="00E61817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La principal ley gestáltica que rige nuestra percepción cognitiva es:</w:t>
      </w:r>
    </w:p>
    <w:p w14:paraId="094D6930" w14:textId="3E63B68E" w:rsidR="00E61817" w:rsidRDefault="00E6181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La ley de semejanza.</w:t>
      </w:r>
    </w:p>
    <w:p w14:paraId="05919DE9" w14:textId="6C3EDCB0" w:rsidR="00E61817" w:rsidRDefault="00E6181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La ley de proximidad.</w:t>
      </w:r>
    </w:p>
    <w:p w14:paraId="125F474C" w14:textId="58BA862B" w:rsidR="00E61817" w:rsidRPr="00740931" w:rsidRDefault="00E6181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highlight w:val="yellow"/>
          <w:lang w:eastAsia="es-ES"/>
        </w:rPr>
      </w:pPr>
      <w:r w:rsidRPr="00740931">
        <w:rPr>
          <w:rFonts w:ascii="TTE1AD81B8t00" w:hAnsi="TTE1AD81B8t00" w:cs="TTE1AD81B8t00"/>
          <w:color w:val="000000"/>
          <w:highlight w:val="yellow"/>
          <w:lang w:eastAsia="es-ES"/>
        </w:rPr>
        <w:t>La ley de pregnancia.</w:t>
      </w:r>
    </w:p>
    <w:p w14:paraId="42A540FA" w14:textId="29B1FDE0" w:rsidR="00E61817" w:rsidRDefault="00E6181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La ley de cerramiento.</w:t>
      </w:r>
    </w:p>
    <w:p w14:paraId="2C653A84" w14:textId="77777777" w:rsidR="00E61817" w:rsidRDefault="00E61817" w:rsidP="00E61817">
      <w:pPr>
        <w:autoSpaceDE w:val="0"/>
        <w:autoSpaceDN w:val="0"/>
        <w:adjustRightInd w:val="0"/>
        <w:ind w:left="1440"/>
        <w:rPr>
          <w:rFonts w:ascii="TTE1AD81B8t00" w:hAnsi="TTE1AD81B8t00" w:cs="TTE1AD81B8t00"/>
          <w:color w:val="000000"/>
          <w:lang w:eastAsia="es-ES"/>
        </w:rPr>
      </w:pPr>
    </w:p>
    <w:p w14:paraId="06BA072D" w14:textId="01EA7CA4" w:rsidR="00E61817" w:rsidRDefault="00E61817" w:rsidP="00E61817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¿Cuántos tipos de imágenes hay?</w:t>
      </w:r>
    </w:p>
    <w:p w14:paraId="462AAC75" w14:textId="1DE3DCA9" w:rsidR="00E61817" w:rsidRDefault="00E6181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Una: la imagen mental.</w:t>
      </w:r>
    </w:p>
    <w:p w14:paraId="65F5B313" w14:textId="6B2991CD" w:rsidR="00E61817" w:rsidRDefault="00E6181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Dos: la imagen retiniana y la imagen mental.</w:t>
      </w:r>
    </w:p>
    <w:p w14:paraId="1461AB04" w14:textId="29233165" w:rsidR="00E61817" w:rsidRPr="00740931" w:rsidRDefault="00E6181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highlight w:val="yellow"/>
          <w:lang w:eastAsia="es-ES"/>
        </w:rPr>
      </w:pPr>
      <w:r w:rsidRPr="00740931">
        <w:rPr>
          <w:rFonts w:ascii="TTE1AD81B8t00" w:hAnsi="TTE1AD81B8t00" w:cs="TTE1AD81B8t00"/>
          <w:color w:val="000000"/>
          <w:highlight w:val="yellow"/>
          <w:lang w:eastAsia="es-ES"/>
        </w:rPr>
        <w:t>Tres: la proyección retiniana, la imagen icónica o técnica y la imagen mental.</w:t>
      </w:r>
    </w:p>
    <w:p w14:paraId="34CB58F0" w14:textId="70E8377B" w:rsidR="00E61817" w:rsidRDefault="00E6181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Ninguna de las anteriores es correcta.</w:t>
      </w:r>
    </w:p>
    <w:p w14:paraId="17A56B63" w14:textId="77777777" w:rsidR="00E61817" w:rsidRDefault="00E61817" w:rsidP="00E61817">
      <w:pPr>
        <w:autoSpaceDE w:val="0"/>
        <w:autoSpaceDN w:val="0"/>
        <w:adjustRightInd w:val="0"/>
        <w:ind w:left="1440"/>
        <w:rPr>
          <w:rFonts w:ascii="TTE1AD81B8t00" w:hAnsi="TTE1AD81B8t00" w:cs="TTE1AD81B8t00"/>
          <w:color w:val="000000"/>
          <w:lang w:eastAsia="es-ES"/>
        </w:rPr>
      </w:pPr>
    </w:p>
    <w:p w14:paraId="6CC58766" w14:textId="705B3DA0" w:rsidR="00E61817" w:rsidRDefault="00E61817" w:rsidP="00E61817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 xml:space="preserve">En la Era de la </w:t>
      </w:r>
      <w:proofErr w:type="spellStart"/>
      <w:r>
        <w:rPr>
          <w:rFonts w:ascii="TTE1AD81B8t00" w:hAnsi="TTE1AD81B8t00" w:cs="TTE1AD81B8t00"/>
          <w:color w:val="000000"/>
          <w:lang w:eastAsia="es-ES"/>
        </w:rPr>
        <w:t>Postfotografía</w:t>
      </w:r>
      <w:proofErr w:type="spellEnd"/>
      <w:r>
        <w:rPr>
          <w:rFonts w:ascii="TTE1AD81B8t00" w:hAnsi="TTE1AD81B8t00" w:cs="TTE1AD81B8t00"/>
          <w:color w:val="000000"/>
          <w:lang w:eastAsia="es-ES"/>
        </w:rPr>
        <w:t xml:space="preserve">, según Joan </w:t>
      </w:r>
      <w:proofErr w:type="spellStart"/>
      <w:r>
        <w:rPr>
          <w:rFonts w:ascii="TTE1AD81B8t00" w:hAnsi="TTE1AD81B8t00" w:cs="TTE1AD81B8t00"/>
          <w:color w:val="000000"/>
          <w:lang w:eastAsia="es-ES"/>
        </w:rPr>
        <w:t>Fontcuberta</w:t>
      </w:r>
      <w:proofErr w:type="spellEnd"/>
      <w:r>
        <w:rPr>
          <w:rFonts w:ascii="TTE1AD81B8t00" w:hAnsi="TTE1AD81B8t00" w:cs="TTE1AD81B8t00"/>
          <w:color w:val="000000"/>
          <w:lang w:eastAsia="es-ES"/>
        </w:rPr>
        <w:t>…</w:t>
      </w:r>
    </w:p>
    <w:p w14:paraId="775814A3" w14:textId="70CCA928" w:rsidR="00E61817" w:rsidRDefault="00E6181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…la técnica y la forma dejan paso al contenido y el significado.</w:t>
      </w:r>
    </w:p>
    <w:p w14:paraId="65FC566F" w14:textId="46D682A9" w:rsidR="00E61817" w:rsidRDefault="00E6181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…el contenido y el significado dejan paso a la técnica y la forma.</w:t>
      </w:r>
    </w:p>
    <w:p w14:paraId="2ED30752" w14:textId="13FB2ACD" w:rsidR="00E61817" w:rsidRDefault="00E6181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…es necesaria una ecología de la imagen.</w:t>
      </w:r>
    </w:p>
    <w:p w14:paraId="27057872" w14:textId="33DDFB3E" w:rsidR="00E61817" w:rsidRPr="00740931" w:rsidRDefault="00E6181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highlight w:val="yellow"/>
          <w:lang w:eastAsia="es-ES"/>
        </w:rPr>
      </w:pPr>
      <w:r w:rsidRPr="00740931">
        <w:rPr>
          <w:rFonts w:ascii="TTE1AD81B8t00" w:hAnsi="TTE1AD81B8t00" w:cs="TTE1AD81B8t00"/>
          <w:color w:val="000000"/>
          <w:highlight w:val="yellow"/>
          <w:lang w:eastAsia="es-ES"/>
        </w:rPr>
        <w:t>Son correctas a y c.</w:t>
      </w:r>
    </w:p>
    <w:p w14:paraId="0EC2C314" w14:textId="77777777" w:rsidR="00E863D4" w:rsidRDefault="00E863D4" w:rsidP="00E863D4">
      <w:p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</w:p>
    <w:p w14:paraId="60C2A16B" w14:textId="77777777" w:rsidR="00E863D4" w:rsidRDefault="00E863D4" w:rsidP="00E863D4">
      <w:p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</w:p>
    <w:p w14:paraId="14100CC3" w14:textId="77777777" w:rsidR="00EA6932" w:rsidRPr="00EA6932" w:rsidRDefault="00EA6932" w:rsidP="00EA6932">
      <w:pPr>
        <w:rPr>
          <w:rFonts w:ascii="Arial" w:hAnsi="Arial" w:cs="Arial"/>
          <w:sz w:val="24"/>
          <w:szCs w:val="24"/>
          <w:lang w:val="es-ES_tradnl"/>
        </w:rPr>
      </w:pPr>
    </w:p>
    <w:sectPr w:rsidR="00EA6932" w:rsidRPr="00EA6932" w:rsidSect="00A63E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E61CD" w14:textId="77777777" w:rsidR="00CD07F5" w:rsidRDefault="00CD07F5" w:rsidP="00564E91">
      <w:r>
        <w:separator/>
      </w:r>
    </w:p>
  </w:endnote>
  <w:endnote w:type="continuationSeparator" w:id="0">
    <w:p w14:paraId="54473076" w14:textId="77777777" w:rsidR="00CD07F5" w:rsidRDefault="00CD07F5" w:rsidP="0056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-Bold">
    <w:charset w:val="00"/>
    <w:family w:val="auto"/>
    <w:pitch w:val="variable"/>
    <w:sig w:usb0="E00002FF" w:usb1="5000785B" w:usb2="00000000" w:usb3="00000000" w:csb0="0000019F" w:csb1="00000000"/>
  </w:font>
  <w:font w:name="TTE1AD81B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1AADC" w14:textId="77777777" w:rsidR="00CD07F5" w:rsidRDefault="00CD07F5" w:rsidP="00564E91">
      <w:r>
        <w:separator/>
      </w:r>
    </w:p>
  </w:footnote>
  <w:footnote w:type="continuationSeparator" w:id="0">
    <w:p w14:paraId="3FA24F94" w14:textId="77777777" w:rsidR="00CD07F5" w:rsidRDefault="00CD07F5" w:rsidP="00564E9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7" w:type="dxa"/>
      <w:tblInd w:w="-459" w:type="dxa"/>
      <w:tblLayout w:type="fixed"/>
      <w:tblLook w:val="04A0" w:firstRow="1" w:lastRow="0" w:firstColumn="1" w:lastColumn="0" w:noHBand="0" w:noVBand="1"/>
    </w:tblPr>
    <w:tblGrid>
      <w:gridCol w:w="1843"/>
      <w:gridCol w:w="4962"/>
      <w:gridCol w:w="2552"/>
    </w:tblGrid>
    <w:tr w:rsidR="00564E91" w:rsidRPr="002F7733" w14:paraId="46A597DD" w14:textId="77777777" w:rsidTr="006F63D0">
      <w:trPr>
        <w:trHeight w:val="1624"/>
      </w:trPr>
      <w:tc>
        <w:tcPr>
          <w:tcW w:w="1843" w:type="dxa"/>
          <w:vAlign w:val="center"/>
        </w:tcPr>
        <w:p w14:paraId="69BAAAF1" w14:textId="0717EFBE" w:rsidR="00564E91" w:rsidRPr="002F7733" w:rsidRDefault="00474255" w:rsidP="006F63D0">
          <w:pPr>
            <w:jc w:val="center"/>
          </w:pPr>
          <w:r w:rsidRPr="002F7733">
            <w:rPr>
              <w:rFonts w:ascii="Arial" w:hAnsi="Arial" w:cs="Arial"/>
              <w:noProof/>
              <w:lang w:val="es-ES_tradnl" w:eastAsia="es-ES_tradnl"/>
            </w:rPr>
            <w:drawing>
              <wp:inline distT="0" distB="0" distL="0" distR="0" wp14:anchorId="158C64F6" wp14:editId="7F2D475E">
                <wp:extent cx="942340" cy="998855"/>
                <wp:effectExtent l="0" t="0" r="0" b="0"/>
                <wp:docPr id="1" name="Imagen 13" descr="Logo_UNIA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Logo_UNIA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40" cy="998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Align w:val="center"/>
        </w:tcPr>
        <w:p w14:paraId="393CD005" w14:textId="77777777" w:rsidR="00474255" w:rsidRPr="006802D3" w:rsidRDefault="00474255" w:rsidP="00474255">
          <w:pPr>
            <w:autoSpaceDE w:val="0"/>
            <w:autoSpaceDN w:val="0"/>
            <w:adjustRightInd w:val="0"/>
            <w:ind w:right="-107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color w:val="000000"/>
              <w:sz w:val="20"/>
            </w:rPr>
            <w:t xml:space="preserve">Javier Cantón (2017). </w:t>
          </w:r>
          <w:r w:rsidRPr="007B5F8C">
            <w:rPr>
              <w:rFonts w:ascii="Arial" w:hAnsi="Arial" w:cs="Arial"/>
              <w:b/>
              <w:i/>
              <w:color w:val="000000"/>
              <w:sz w:val="20"/>
            </w:rPr>
            <w:t>‘Pensamiento visual para la creatividad y la narrativa mediante herramientas digitales’</w:t>
          </w:r>
          <w:r>
            <w:rPr>
              <w:rFonts w:ascii="Arial" w:hAnsi="Arial" w:cs="Arial"/>
              <w:b/>
              <w:color w:val="000000"/>
              <w:sz w:val="20"/>
            </w:rPr>
            <w:t xml:space="preserve">. </w:t>
          </w:r>
          <w:proofErr w:type="spellStart"/>
          <w:r w:rsidRPr="00264C75">
            <w:rPr>
              <w:rFonts w:ascii="Arial" w:hAnsi="Arial" w:cs="Arial"/>
              <w:b/>
              <w:color w:val="000000"/>
              <w:sz w:val="20"/>
            </w:rPr>
            <w:t>OpenCourseWare</w:t>
          </w:r>
          <w:proofErr w:type="spellEnd"/>
          <w:r w:rsidRPr="00264C75">
            <w:rPr>
              <w:rFonts w:ascii="Arial" w:hAnsi="Arial" w:cs="Arial"/>
              <w:b/>
              <w:color w:val="000000"/>
              <w:sz w:val="20"/>
            </w:rPr>
            <w:t>-UNIA</w:t>
          </w:r>
          <w:r>
            <w:rPr>
              <w:rFonts w:ascii="Arial" w:hAnsi="Arial" w:cs="Arial"/>
              <w:b/>
              <w:color w:val="000000"/>
              <w:sz w:val="20"/>
            </w:rPr>
            <w:t xml:space="preserve"> </w:t>
          </w:r>
          <w:r w:rsidRPr="00264C75">
            <w:rPr>
              <w:rFonts w:ascii="Arial" w:hAnsi="Arial" w:cs="Arial"/>
              <w:b/>
              <w:sz w:val="20"/>
            </w:rPr>
            <w:t xml:space="preserve">(ocw.unia.es). Bajo licencia </w:t>
          </w:r>
          <w:proofErr w:type="spellStart"/>
          <w:r w:rsidRPr="00264C75">
            <w:rPr>
              <w:rFonts w:ascii="Arial" w:hAnsi="Arial" w:cs="Arial"/>
              <w:b/>
              <w:sz w:val="20"/>
            </w:rPr>
            <w:t>Creative-Commons</w:t>
          </w:r>
          <w:proofErr w:type="spellEnd"/>
          <w:r>
            <w:rPr>
              <w:rFonts w:ascii="Arial" w:hAnsi="Arial" w:cs="Arial"/>
              <w:b/>
              <w:sz w:val="20"/>
            </w:rPr>
            <w:t xml:space="preserve"> </w:t>
          </w:r>
          <w:r w:rsidRPr="00264C75">
            <w:rPr>
              <w:rFonts w:ascii="Arial" w:hAnsi="Arial" w:cs="Arial"/>
              <w:b/>
              <w:sz w:val="20"/>
            </w:rPr>
            <w:t>Atribución-</w:t>
          </w:r>
          <w:proofErr w:type="spellStart"/>
          <w:r w:rsidRPr="00264C75">
            <w:rPr>
              <w:rFonts w:ascii="Arial" w:hAnsi="Arial" w:cs="Arial"/>
              <w:b/>
              <w:sz w:val="20"/>
            </w:rPr>
            <w:t>NoComercial</w:t>
          </w:r>
          <w:proofErr w:type="spellEnd"/>
          <w:r w:rsidRPr="00264C75">
            <w:rPr>
              <w:rFonts w:ascii="Arial" w:hAnsi="Arial" w:cs="Arial"/>
              <w:b/>
              <w:sz w:val="20"/>
            </w:rPr>
            <w:t>-</w:t>
          </w:r>
          <w:proofErr w:type="spellStart"/>
          <w:r w:rsidRPr="00264C75">
            <w:rPr>
              <w:rFonts w:ascii="Arial" w:hAnsi="Arial" w:cs="Arial"/>
              <w:b/>
              <w:sz w:val="20"/>
            </w:rPr>
            <w:t>CompartirIgual</w:t>
          </w:r>
          <w:proofErr w:type="spellEnd"/>
          <w:r w:rsidRPr="00264C75">
            <w:rPr>
              <w:rFonts w:ascii="Arial" w:hAnsi="Arial" w:cs="Arial"/>
              <w:b/>
              <w:sz w:val="20"/>
            </w:rPr>
            <w:t xml:space="preserve"> 3.0</w:t>
          </w:r>
        </w:p>
        <w:p w14:paraId="6D051BF1" w14:textId="77777777" w:rsidR="00564E91" w:rsidRPr="002F7733" w:rsidRDefault="00564E91" w:rsidP="006F63D0">
          <w:pPr>
            <w:jc w:val="center"/>
          </w:pPr>
        </w:p>
      </w:tc>
      <w:tc>
        <w:tcPr>
          <w:tcW w:w="2552" w:type="dxa"/>
          <w:vAlign w:val="center"/>
        </w:tcPr>
        <w:p w14:paraId="780DDB5E" w14:textId="2D78F635" w:rsidR="00564E91" w:rsidRPr="002F7733" w:rsidRDefault="00474255" w:rsidP="006F63D0">
          <w:pPr>
            <w:jc w:val="center"/>
          </w:pPr>
          <w:r w:rsidRPr="002F7733">
            <w:rPr>
              <w:rFonts w:ascii="Arial" w:hAnsi="Arial" w:cs="Arial"/>
              <w:noProof/>
              <w:lang w:val="es-ES_tradnl" w:eastAsia="es-ES_tradnl"/>
            </w:rPr>
            <w:drawing>
              <wp:inline distT="0" distB="0" distL="0" distR="0" wp14:anchorId="4609ED89" wp14:editId="5658F341">
                <wp:extent cx="1406525" cy="506730"/>
                <wp:effectExtent l="0" t="0" r="0" b="127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652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BFD6B8" w14:textId="77777777" w:rsidR="00564E91" w:rsidRDefault="00564E91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29227F"/>
    <w:multiLevelType w:val="hybridMultilevel"/>
    <w:tmpl w:val="9F3EB4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91"/>
    <w:rsid w:val="00015848"/>
    <w:rsid w:val="000D3D3A"/>
    <w:rsid w:val="00170B72"/>
    <w:rsid w:val="002272E2"/>
    <w:rsid w:val="002F7733"/>
    <w:rsid w:val="00354813"/>
    <w:rsid w:val="00474255"/>
    <w:rsid w:val="00564E91"/>
    <w:rsid w:val="00572CDD"/>
    <w:rsid w:val="005B4F3D"/>
    <w:rsid w:val="006F63D0"/>
    <w:rsid w:val="00740931"/>
    <w:rsid w:val="007A2D2F"/>
    <w:rsid w:val="009277C8"/>
    <w:rsid w:val="0099424F"/>
    <w:rsid w:val="00A30ECC"/>
    <w:rsid w:val="00A63E34"/>
    <w:rsid w:val="00B3115C"/>
    <w:rsid w:val="00B3697A"/>
    <w:rsid w:val="00C566FA"/>
    <w:rsid w:val="00CC51E1"/>
    <w:rsid w:val="00CD07F5"/>
    <w:rsid w:val="00D57282"/>
    <w:rsid w:val="00D84E8D"/>
    <w:rsid w:val="00DF72F8"/>
    <w:rsid w:val="00E61817"/>
    <w:rsid w:val="00E80DEF"/>
    <w:rsid w:val="00E863D4"/>
    <w:rsid w:val="00EA6932"/>
    <w:rsid w:val="00EC0723"/>
    <w:rsid w:val="00F80C0B"/>
    <w:rsid w:val="00F8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AD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63E34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91"/>
  </w:style>
  <w:style w:type="paragraph" w:styleId="Piedepgina">
    <w:name w:val="footer"/>
    <w:basedOn w:val="Normal"/>
    <w:link w:val="PiedepginaCar"/>
    <w:uiPriority w:val="99"/>
    <w:unhideWhenUsed/>
    <w:rsid w:val="00564E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91"/>
  </w:style>
  <w:style w:type="paragraph" w:styleId="Textodeglobo">
    <w:name w:val="Balloon Text"/>
    <w:basedOn w:val="Normal"/>
    <w:link w:val="TextodegloboCar"/>
    <w:uiPriority w:val="99"/>
    <w:semiHidden/>
    <w:unhideWhenUsed/>
    <w:rsid w:val="00564E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1921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Internacional de Andalucía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CANTON CORREA  FRANCISCO JAVIER</cp:lastModifiedBy>
  <cp:revision>3</cp:revision>
  <dcterms:created xsi:type="dcterms:W3CDTF">2017-02-10T10:55:00Z</dcterms:created>
  <dcterms:modified xsi:type="dcterms:W3CDTF">2017-02-10T10:58:00Z</dcterms:modified>
</cp:coreProperties>
</file>